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png" ContentType="image/png"/>
  <Override PartName="/word/media/image1.wmf" ContentType="image/x-wmf"/>
  <Override PartName="/word/media/image3.png" ContentType="image/png"/>
  <Override PartName="/word/media/image5.png" ContentType="image/png"/>
  <Override PartName="/word/media/image4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-709" w:hanging="0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  <w:t>АМО "КИЖИНГИНСКИЙ РАЙОН"</w:t>
      </w:r>
    </w:p>
    <w:p>
      <w:pPr>
        <w:pStyle w:val="Normal"/>
        <w:spacing w:lineRule="auto" w:line="360" w:before="0" w:after="0"/>
        <w:ind w:left="-709" w:hanging="0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  <w:t>МКУ "КОМИТЕТ ПО СОЦИАЛЬНОЙ ПОЛИТИКЕ АМО "КИЖИНГИНСКИЙ РАЙОН"</w:t>
      </w:r>
    </w:p>
    <w:p>
      <w:pPr>
        <w:pStyle w:val="Normal"/>
        <w:spacing w:lineRule="auto" w:line="360" w:before="0" w:after="0"/>
        <w:ind w:left="-709" w:hanging="0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  <w:t>МУНИЦИПАЛЬНОЕ БЮДЖЕТНОЕ ОБЩЕОБРАЗОВАТЕЛЬНОЕ УЧРЕЖДЕНИЕ</w:t>
      </w:r>
    </w:p>
    <w:p>
      <w:pPr>
        <w:pStyle w:val="Normal"/>
        <w:spacing w:lineRule="auto" w:line="360" w:before="0" w:after="0"/>
        <w:ind w:left="-709" w:hanging="0"/>
        <w:jc w:val="center"/>
        <w:rPr>
          <w:rFonts w:ascii="Times New Roman" w:hAnsi="Times New Roman" w:eastAsia="Calibri" w:cs="Times New Roman"/>
          <w:bCs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02E5526B">
                <wp:simplePos x="0" y="0"/>
                <wp:positionH relativeFrom="column">
                  <wp:posOffset>-178435</wp:posOffset>
                </wp:positionH>
                <wp:positionV relativeFrom="paragraph">
                  <wp:posOffset>230505</wp:posOffset>
                </wp:positionV>
                <wp:extent cx="6049010" cy="635"/>
                <wp:effectExtent l="0" t="0" r="0" b="0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4.05pt,18.15pt" to="462.15pt,18.15pt" ID="Прямая соединительная линия 2" stroked="t" style="position:absolute" wp14:anchorId="02E5526B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Calibri" w:cs="Times New Roman" w:ascii="Times New Roman" w:hAnsi="Times New Roman"/>
          <w:bCs/>
        </w:rPr>
        <w:t>ВЕРХНЕ-КИЖИНГИНСКАЯ СРЕДНЯЯ ОБЩЕОБРАЗОВАТЕЛЬНАЯ ШКОЛА</w:t>
      </w:r>
    </w:p>
    <w:p>
      <w:pPr>
        <w:pStyle w:val="Normal"/>
        <w:tabs>
          <w:tab w:val="clear" w:pos="708"/>
          <w:tab w:val="left" w:pos="5580" w:leader="none"/>
        </w:tabs>
        <w:spacing w:lineRule="auto" w:line="360" w:before="0" w:after="0"/>
        <w:ind w:left="-709" w:hanging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45720" distB="45720" distL="114300" distR="114300" simplePos="0" locked="0" layoutInCell="0" allowOverlap="1" relativeHeight="3" wp14:anchorId="56204E9A">
                <wp:simplePos x="0" y="0"/>
                <wp:positionH relativeFrom="column">
                  <wp:posOffset>4403090</wp:posOffset>
                </wp:positionH>
                <wp:positionV relativeFrom="paragraph">
                  <wp:posOffset>138430</wp:posOffset>
                </wp:positionV>
                <wp:extent cx="1715770" cy="457835"/>
                <wp:effectExtent l="0" t="0" r="0" b="0"/>
                <wp:wrapSquare wrapText="bothSides"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5580" w:leader="none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70C0"/>
                                <w:lang w:val="en-US"/>
                              </w:rPr>
                              <w:t>school_edermeg@govrb.ru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5580" w:leader="none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Style14"/>
                                <w:rFonts w:ascii="Times New Roman" w:hAnsi="Times New Roman"/>
                                <w:sz w:val="20"/>
                                <w:szCs w:val="20"/>
                                <w:u w:val="none"/>
                              </w:rPr>
                              <w:t>тел</w:t>
                            </w:r>
                            <w:r>
                              <w:rPr>
                                <w:rStyle w:val="Style14"/>
                                <w:rFonts w:ascii="Times New Roman" w:hAnsi="Times New Roman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. 89913689799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5580" w:leader="none"/>
                              </w:tabs>
                              <w:ind w:hanging="709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346.7pt;margin-top:10.9pt;width:135pt;height:35.95pt;mso-wrap-style:square;v-text-anchor:top" wp14:anchorId="56204E9A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0"/>
                        <w:tabs>
                          <w:tab w:val="clear" w:pos="708"/>
                          <w:tab w:val="left" w:pos="5580" w:leader="none"/>
                        </w:tabs>
                        <w:spacing w:before="0" w:after="0"/>
                        <w:rPr>
                          <w:rFonts w:ascii="Times New Roman" w:hAnsi="Times New Roman"/>
                          <w:color w:val="0070C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70C0"/>
                          <w:lang w:val="en-US"/>
                        </w:rPr>
                        <w:t>school_edermeg@govrb.ru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5580" w:leader="none"/>
                        </w:tabs>
                        <w:spacing w:before="0" w:after="0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Style14"/>
                          <w:rFonts w:ascii="Times New Roman" w:hAnsi="Times New Roman"/>
                          <w:sz w:val="20"/>
                          <w:szCs w:val="20"/>
                          <w:u w:val="none"/>
                        </w:rPr>
                        <w:t>тел</w:t>
                      </w:r>
                      <w:r>
                        <w:rPr>
                          <w:rStyle w:val="Style14"/>
                          <w:rFonts w:ascii="Times New Roman" w:hAnsi="Times New Roman"/>
                          <w:sz w:val="20"/>
                          <w:szCs w:val="20"/>
                          <w:u w:val="none"/>
                          <w:lang w:val="en-US"/>
                        </w:rPr>
                        <w:t>. 89913689799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5580" w:leader="none"/>
                        </w:tabs>
                        <w:ind w:hanging="709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580" w:leader="none"/>
        </w:tabs>
        <w:spacing w:lineRule="auto" w:line="360" w:before="0" w:after="0"/>
        <w:ind w:left="-709" w:hanging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671406 Кижингинский район,</w:t>
      </w:r>
    </w:p>
    <w:p>
      <w:pPr>
        <w:pStyle w:val="Normal"/>
        <w:tabs>
          <w:tab w:val="clear" w:pos="708"/>
          <w:tab w:val="left" w:pos="5580" w:leader="none"/>
        </w:tabs>
        <w:spacing w:lineRule="auto" w:line="360" w:before="0" w:after="0"/>
        <w:ind w:left="-709" w:hanging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улус Эдэрмэг,</w:t>
      </w:r>
    </w:p>
    <w:p>
      <w:pPr>
        <w:pStyle w:val="Normal"/>
        <w:tabs>
          <w:tab w:val="clear" w:pos="708"/>
          <w:tab w:val="left" w:pos="5580" w:leader="none"/>
        </w:tabs>
        <w:spacing w:lineRule="auto" w:line="360" w:before="0" w:after="0"/>
        <w:ind w:left="-709" w:hanging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ул. Намсараева, д.35 </w:t>
      </w:r>
    </w:p>
    <w:p>
      <w:pPr>
        <w:pStyle w:val="Normal"/>
        <w:spacing w:lineRule="auto" w:line="360" w:before="0" w:after="200"/>
        <w:ind w:left="-709" w:hanging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  <w:t xml:space="preserve">Анализ 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  <w:t xml:space="preserve">работы по формированию финансовой грамотности обучающихся 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  <w:t>в МБОУ Верхне-Кижингинская СОШ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  <w:t>за 2022 год.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формирования финансовой грамотности у детей должен сопровождаться различными мероприятиями, которые позволили бы вовлечь в него как можно больше участников данного процесса. Нынешние школьники практически выросли вместе с современной экономикой, и, живя в мире ценников, а не ценностей, даже и не подозревают о том, что существует и другая система человеческих отношений, кроме той, которая измеряется деньгами. </w:t>
      </w:r>
    </w:p>
    <w:p>
      <w:pPr>
        <w:pStyle w:val="Normal"/>
        <w:shd w:val="clear" w:color="auto" w:fill="FFFFFF"/>
        <w:spacing w:lineRule="auto" w:line="360" w:before="0"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Цель: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 </w:t>
      </w:r>
    </w:p>
    <w:p>
      <w:pPr>
        <w:pStyle w:val="Normal"/>
        <w:shd w:val="clear" w:color="auto" w:fill="FFFFFF"/>
        <w:spacing w:lineRule="auto" w:line="360" w:before="0"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Задачи: </w:t>
      </w:r>
    </w:p>
    <w:p>
      <w:pPr>
        <w:pStyle w:val="Normal"/>
        <w:shd w:val="clear" w:color="auto" w:fill="FFFFFF"/>
        <w:spacing w:lineRule="auto" w:line="360" w:before="0"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формирование понимания необходимости личных сбережений; </w:t>
      </w:r>
    </w:p>
    <w:p>
      <w:pPr>
        <w:pStyle w:val="Normal"/>
        <w:shd w:val="clear" w:color="auto" w:fill="FFFFFF"/>
        <w:spacing w:lineRule="auto" w:line="360" w:before="0"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формирование рационального отношения к привлечению кредитов; </w:t>
      </w:r>
    </w:p>
    <w:p>
      <w:pPr>
        <w:pStyle w:val="Normal"/>
        <w:shd w:val="clear" w:color="auto" w:fill="FFFFFF"/>
        <w:spacing w:lineRule="auto" w:line="360" w:before="0"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формирование способности к распознанию финансовых пирамид; </w:t>
      </w:r>
    </w:p>
    <w:p>
      <w:pPr>
        <w:pStyle w:val="Normal"/>
        <w:shd w:val="clear" w:color="auto" w:fill="FFFFFF"/>
        <w:spacing w:lineRule="auto" w:line="360" w:before="0"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формирование установок на отстаивание собственных интересов в споре с финансовыми институтами; </w:t>
      </w:r>
    </w:p>
    <w:p>
      <w:pPr>
        <w:pStyle w:val="Normal"/>
        <w:shd w:val="clear" w:color="auto" w:fill="FFFFFF"/>
        <w:spacing w:lineRule="auto" w:line="360" w:before="0" w:after="0"/>
        <w:ind w:left="-284" w:firstLine="568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- формирование установок на повышение финансового образования, информированности в сфере управления личными финансами.</w:t>
      </w:r>
    </w:p>
    <w:p>
      <w:pPr>
        <w:pStyle w:val="Normal"/>
        <w:shd w:val="clear" w:color="auto" w:fill="FFFFFF"/>
        <w:spacing w:lineRule="auto" w:line="360" w:before="0" w:after="0"/>
        <w:ind w:left="-284"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Важно помнить, что сегодняшние дети - это будущие участники финансового рынка, налогоплательщики, вкладчики, заёмщики. Вот почему финансовое обучение нужно начинать в раннем возрасте на начальных ступенях образовательной системы. В МБОУ Верхне-Кижингинская СОШ работа по формированию финансовой грамотности среди обучающихся ведется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по различным направлениям:</w:t>
      </w:r>
    </w:p>
    <w:p>
      <w:pPr>
        <w:pStyle w:val="Normal"/>
        <w:shd w:val="clear" w:color="auto" w:fill="FFFFFF"/>
        <w:spacing w:lineRule="auto" w:line="360" w:before="0" w:after="0"/>
        <w:ind w:left="-284" w:firstLine="568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1. Онлайн-уроки по финансовой грамотности на сайте </w:t>
      </w:r>
      <w:hyperlink r:id="rId2">
        <w:r>
          <w:rPr>
            <w:rFonts w:eastAsia="Times New Roman" w:cs="Times New Roman" w:ascii="Times New Roman" w:hAnsi="Times New Roman"/>
            <w:b/>
            <w:sz w:val="24"/>
            <w:szCs w:val="24"/>
            <w:shd w:fill="FFFFFF" w:val="clear"/>
            <w:lang w:eastAsia="ru-RU"/>
          </w:rPr>
          <w:t>https://dni-fg.ru/</w:t>
        </w:r>
      </w:hyperlink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-284" w:hanging="0"/>
        <w:jc w:val="both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Организатором проекта выступает регулятор финансового рынка России – </w:t>
      </w: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  <w:t>Центральный банк Российской Федерации.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  <w:t>Цели онлайн-уроков: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Wingdings" w:hAnsi="Wingdings"/>
          <w:color w:val="000000"/>
          <w:sz w:val="24"/>
          <w:szCs w:val="24"/>
          <w:lang w:eastAsia="ru-RU"/>
        </w:rPr>
        <w:t></w:t>
      </w:r>
      <w:r>
        <w:rPr>
          <w:rFonts w:eastAsia="Times New Roman" w:cs="Times New Roman"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Пробудить у школьников интерес к финансовым знаниям за счет нестандартной формы занятий и возможности коммуникации с профессионалами в сфере финансов.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Wingdings" w:hAnsi="Wingdings"/>
          <w:color w:val="000000"/>
          <w:sz w:val="24"/>
          <w:szCs w:val="24"/>
          <w:lang w:eastAsia="ru-RU"/>
        </w:rPr>
        <w:t></w:t>
      </w:r>
      <w:r>
        <w:rPr>
          <w:rFonts w:eastAsia="Times New Roman" w:cs="Times New Roman"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Сформировать убежденность учащихся в том, что финансовая грамотность – основа финансового благополучия.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Wingdings" w:hAnsi="Wingdings"/>
          <w:color w:val="000000"/>
          <w:sz w:val="24"/>
          <w:szCs w:val="24"/>
          <w:lang w:eastAsia="ru-RU"/>
        </w:rPr>
        <w:t></w:t>
      </w:r>
      <w:r>
        <w:rPr>
          <w:rFonts w:eastAsia="Times New Roman" w:cs="Times New Roman"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Заложить у старшеклассников установки грамотного финансового поведения, закрепить базовые финансовые понятия, познакомить с актуальными финансовыми продуктами и услугами, предупредить о рисках.</w:t>
      </w:r>
    </w:p>
    <w:p>
      <w:pPr>
        <w:pStyle w:val="Normal"/>
        <w:shd w:val="clear" w:color="auto" w:fill="FFFFFF"/>
        <w:spacing w:lineRule="auto" w:line="360" w:before="0" w:after="0"/>
        <w:ind w:left="-567" w:firstLine="567"/>
        <w:jc w:val="both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  <w:t>Уроки проходили в формате вебинаров в режиме реального времени, что позволяло экспертам взаимодействовать с аудиторией, задавать вопросы, получать ответы учащихся и самим отвечать на их вопросы. Эксперты рассказывали школьникам о личном финансовом планировании, инвестировании, страховании, преимуществах использования банковских карт. Особое внимание уделялось правилам безопасности на финансовом рынке и защите прав потребителей финансовых услуг. Обучающиеся нашей школы приняли участие в следующих занятиях: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  <w:t> </w:t>
      </w:r>
    </w:p>
    <w:tbl>
      <w:tblPr>
        <w:tblStyle w:val="a4"/>
        <w:tblW w:w="9880" w:type="dxa"/>
        <w:jc w:val="left"/>
        <w:tblInd w:w="-5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8"/>
        <w:gridCol w:w="4851"/>
        <w:gridCol w:w="1125"/>
        <w:gridCol w:w="1134"/>
        <w:gridCol w:w="1522"/>
      </w:tblGrid>
      <w:tr>
        <w:trPr>
          <w:trHeight w:val="395" w:hRule="atLeast"/>
        </w:trPr>
        <w:tc>
          <w:tcPr>
            <w:tcW w:w="12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</w:t>
            </w:r>
          </w:p>
        </w:tc>
        <w:tc>
          <w:tcPr>
            <w:tcW w:w="48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Тема онлайн-урока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Классы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Охват уч.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Наличие сертификата</w:t>
            </w:r>
          </w:p>
        </w:tc>
      </w:tr>
      <w:tr>
        <w:trPr>
          <w:trHeight w:val="395" w:hRule="atLeast"/>
        </w:trPr>
        <w:tc>
          <w:tcPr>
            <w:tcW w:w="12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18.03.2021г.</w:t>
            </w:r>
          </w:p>
        </w:tc>
        <w:tc>
          <w:tcPr>
            <w:tcW w:w="48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 деньгами на Ты или зачем быть финансово грамотным</w:t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8-9 кл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+</w:t>
            </w:r>
          </w:p>
        </w:tc>
      </w:tr>
      <w:tr>
        <w:trPr>
          <w:trHeight w:val="378" w:hRule="atLeast"/>
        </w:trPr>
        <w:tc>
          <w:tcPr>
            <w:tcW w:w="124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13.04.2021г.</w:t>
            </w:r>
          </w:p>
        </w:tc>
        <w:tc>
          <w:tcPr>
            <w:tcW w:w="485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Вклады: как сохранить и приумножить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8-10 кл.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+</w:t>
            </w:r>
          </w:p>
        </w:tc>
      </w:tr>
      <w:tr>
        <w:trPr>
          <w:trHeight w:val="395" w:hRule="atLeast"/>
        </w:trPr>
        <w:tc>
          <w:tcPr>
            <w:tcW w:w="124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9.12.2021г.</w:t>
            </w:r>
          </w:p>
        </w:tc>
        <w:tc>
          <w:tcPr>
            <w:tcW w:w="4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Пять простых правил: чтобы не иметь проблем с долгами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8-10 кл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+</w:t>
            </w:r>
          </w:p>
        </w:tc>
      </w:tr>
      <w:tr>
        <w:trPr>
          <w:trHeight w:val="395" w:hRule="atLeast"/>
        </w:trPr>
        <w:tc>
          <w:tcPr>
            <w:tcW w:w="124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11.03.2022г.</w:t>
            </w:r>
          </w:p>
        </w:tc>
        <w:tc>
          <w:tcPr>
            <w:tcW w:w="485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Личный финансовый план: Путь к достижению цели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8-10 кл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+</w:t>
            </w:r>
          </w:p>
        </w:tc>
      </w:tr>
      <w:tr>
        <w:trPr>
          <w:trHeight w:val="378" w:hRule="atLeast"/>
        </w:trPr>
        <w:tc>
          <w:tcPr>
            <w:tcW w:w="124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26.10.2022г.</w:t>
            </w:r>
          </w:p>
        </w:tc>
        <w:tc>
          <w:tcPr>
            <w:tcW w:w="485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Зачем нужна страховка и от чего она защитит?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8-11 кл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+</w:t>
            </w:r>
          </w:p>
        </w:tc>
      </w:tr>
      <w:tr>
        <w:trPr>
          <w:trHeight w:val="395" w:hRule="atLeast"/>
        </w:trPr>
        <w:tc>
          <w:tcPr>
            <w:tcW w:w="124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14.12.2022г.</w:t>
            </w:r>
          </w:p>
        </w:tc>
        <w:tc>
          <w:tcPr>
            <w:tcW w:w="485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Акции. Что должен знать начинающий инвестор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8-11 кл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+</w:t>
            </w:r>
          </w:p>
        </w:tc>
      </w:tr>
      <w:tr>
        <w:trPr>
          <w:trHeight w:val="395" w:hRule="atLeast"/>
        </w:trPr>
        <w:tc>
          <w:tcPr>
            <w:tcW w:w="124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13.02.2023г.</w:t>
            </w:r>
          </w:p>
        </w:tc>
        <w:tc>
          <w:tcPr>
            <w:tcW w:w="485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Денежные реформы. Уроки прошлого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8-11 кл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+</w:t>
            </w:r>
          </w:p>
        </w:tc>
      </w:tr>
    </w:tbl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left="-567" w:firstLine="567"/>
        <w:jc w:val="both"/>
        <w:rPr>
          <w:rFonts w:ascii="Times New Roman" w:hAnsi="Times New Roman"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  <w:t>Выявлены трудности по внедрению онлайн-уроков по финансовой грамотности в образовательный процесс. Практически невозможно каждый раз менять расписание под просмотр этих уроков. Возникают также технические трудности. Предложение по выходу из</w:t>
      </w:r>
    </w:p>
    <w:p>
      <w:pPr>
        <w:pStyle w:val="Normal"/>
        <w:shd w:val="clear" w:color="auto" w:fill="FFFFFF"/>
        <w:spacing w:lineRule="auto" w:line="360" w:before="0" w:after="0"/>
        <w:ind w:left="-567" w:hanging="0"/>
        <w:jc w:val="both"/>
        <w:rPr>
          <w:rFonts w:ascii="Times New Roman" w:hAnsi="Times New Roman"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  <w:t>сложившейся ситуации: предоставить возможность просматривать уроки в удобное время</w:t>
      </w:r>
    </w:p>
    <w:p>
      <w:pPr>
        <w:pStyle w:val="Normal"/>
        <w:shd w:val="clear" w:color="auto" w:fill="FFFFFF"/>
        <w:spacing w:lineRule="auto" w:line="360" w:before="0" w:after="0"/>
        <w:ind w:left="-567" w:hanging="0"/>
        <w:jc w:val="both"/>
        <w:rPr>
          <w:rFonts w:ascii="Times New Roman" w:hAnsi="Times New Roman"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  <w:t>для образовательных учреждений посредством их скачивания. Таким образом, появится возможность создания базы онлайн уроков по финансовой грамотности.</w:t>
      </w:r>
    </w:p>
    <w:p>
      <w:pPr>
        <w:pStyle w:val="Normal"/>
        <w:shd w:val="clear" w:color="auto" w:fill="FFFFFF"/>
        <w:spacing w:lineRule="auto" w:line="360" w:before="0" w:after="0"/>
        <w:ind w:left="-567" w:hanging="0"/>
        <w:jc w:val="both"/>
        <w:rPr>
          <w:rFonts w:ascii="Times New Roman" w:hAnsi="Times New Roman"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4"/>
          <w:szCs w:val="24"/>
          <w:lang w:eastAsia="ru-RU"/>
        </w:rPr>
      </w:r>
    </w:p>
    <w:p>
      <w:pPr>
        <w:pStyle w:val="Normal"/>
        <w:spacing w:lineRule="auto" w:line="360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С 1 по 18 декабря 2022 года  обучающиеся и педагогические работники приняли активное </w:t>
      </w:r>
      <w:r>
        <w:rPr>
          <w:rFonts w:cs="Times New Roman" w:ascii="Times New Roman" w:hAnsi="Times New Roman"/>
          <w:b/>
          <w:sz w:val="24"/>
          <w:szCs w:val="24"/>
        </w:rPr>
        <w:t>участие во всероссийском онлайн-зачете по финансовой грамотности</w:t>
      </w:r>
      <w:r>
        <w:rPr>
          <w:rFonts w:cs="Times New Roman" w:ascii="Times New Roman" w:hAnsi="Times New Roman"/>
          <w:sz w:val="24"/>
          <w:szCs w:val="24"/>
        </w:rPr>
        <w:t xml:space="preserve"> на сайте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https://finzachet.ru/</w:t>
        </w:r>
      </w:hyperlink>
      <w:r>
        <w:rPr>
          <w:rFonts w:cs="Times New Roman" w:ascii="Times New Roman" w:hAnsi="Times New Roman"/>
          <w:sz w:val="24"/>
          <w:szCs w:val="24"/>
        </w:rPr>
        <w:t>. Организаторы: Банк России и Агентство стратегических инициатив.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Участники зачета отвечали на вопросы о вкладах, кредитах и платежных картах, других финансовых продуктах и услугах, о том, как распознать мошеннические схемы. Всего в зачете приняло участие 24 обучающихся (48%), 11 педагогических работников. Все получили сертификаты об участии. </w:t>
      </w:r>
    </w:p>
    <w:p>
      <w:pPr>
        <w:pStyle w:val="Normal"/>
        <w:spacing w:lineRule="auto" w:line="360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В марте 2022г. на образовательной платформе Учи.ру обучающиеся 1-9 классов приняли </w:t>
      </w:r>
      <w:r>
        <w:rPr>
          <w:rFonts w:cs="Times New Roman" w:ascii="Times New Roman" w:hAnsi="Times New Roman"/>
          <w:b/>
          <w:sz w:val="24"/>
          <w:szCs w:val="24"/>
        </w:rPr>
        <w:t>участие во Всероссийской онлайн-олимпиаде по финансовой грамотности и предпринимательству.</w:t>
      </w:r>
      <w:r>
        <w:rPr>
          <w:rFonts w:cs="Times New Roman" w:ascii="Times New Roman" w:hAnsi="Times New Roman"/>
          <w:sz w:val="24"/>
          <w:szCs w:val="24"/>
        </w:rPr>
        <w:t xml:space="preserve"> Результаты участия: в 1-4 классах приняли участие 4 обучающихся, из них 1 победитель (Цынгуева У., уч. 2 класса), в 5-9 классах – 11 обучающихся, из них 5 победителей (Эрдынеев Г, уч. 5 класса, уча-ся 8 класса – Занданов З, Софронова С., Базаржапова А., Гомбоева С.). Победители награждены дипломами, участники – сертификатами. </w:t>
      </w:r>
    </w:p>
    <w:p>
      <w:pPr>
        <w:pStyle w:val="Normal"/>
        <w:spacing w:lineRule="auto" w:line="360"/>
        <w:ind w:left="-56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sz w:val="24"/>
          <w:szCs w:val="24"/>
        </w:rPr>
        <w:t xml:space="preserve">Применение банка заданий по формированию функциональной грамотности на сайте  </w:t>
      </w:r>
      <w:hyperlink r:id="rId4">
        <w:r>
          <w:rPr>
            <w:rFonts w:cs="Times New Roman" w:ascii="Times New Roman" w:hAnsi="Times New Roman"/>
            <w:b/>
            <w:sz w:val="24"/>
            <w:szCs w:val="24"/>
          </w:rPr>
          <w:t>https://resh.edu.ru/</w:t>
        </w:r>
      </w:hyperlink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В МБОУ Верне-Кижингинская СОШ приказом директора №20 от 07.06.2022 года п.2 сформирована рабочая группа по направлениям функциональной грамотности. За развитие финансовой грамотности у обучающихся, за использование банка заданий назначена ответственной Цынгуева А.Д., учитель обществознания. </w:t>
      </w:r>
    </w:p>
    <w:tbl>
      <w:tblPr>
        <w:tblStyle w:val="a4"/>
        <w:tblW w:w="9912" w:type="dxa"/>
        <w:jc w:val="left"/>
        <w:tblInd w:w="-5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8"/>
        <w:gridCol w:w="3606"/>
        <w:gridCol w:w="1016"/>
        <w:gridCol w:w="1400"/>
        <w:gridCol w:w="1211"/>
        <w:gridCol w:w="1430"/>
      </w:tblGrid>
      <w:tr>
        <w:trPr>
          <w:trHeight w:val="395" w:hRule="atLeast"/>
        </w:trPr>
        <w:tc>
          <w:tcPr>
            <w:tcW w:w="12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</w:t>
            </w:r>
          </w:p>
        </w:tc>
        <w:tc>
          <w:tcPr>
            <w:tcW w:w="360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Тема онлайн-урока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Классы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Всего обуч.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Выполнили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Результат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(см. табл.)</w:t>
            </w:r>
          </w:p>
        </w:tc>
      </w:tr>
      <w:tr>
        <w:trPr>
          <w:trHeight w:val="395" w:hRule="atLeast"/>
        </w:trPr>
        <w:tc>
          <w:tcPr>
            <w:tcW w:w="12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22.12.2021г.</w:t>
            </w:r>
          </w:p>
        </w:tc>
        <w:tc>
          <w:tcPr>
            <w:tcW w:w="360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Финансовая грамотность. Диагностическая работа. 2 вариант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8, 9 кл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2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7 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без экспертизы</w:t>
            </w:r>
          </w:p>
        </w:tc>
      </w:tr>
      <w:tr>
        <w:trPr>
          <w:trHeight w:val="378" w:hRule="atLeast"/>
        </w:trPr>
        <w:tc>
          <w:tcPr>
            <w:tcW w:w="124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18.04.2022г.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Финансовая грамотность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8 кл.</w:t>
            </w:r>
          </w:p>
        </w:tc>
        <w:tc>
          <w:tcPr>
            <w:tcW w:w="140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Таблица 1</w:t>
            </w:r>
          </w:p>
        </w:tc>
      </w:tr>
      <w:tr>
        <w:trPr>
          <w:trHeight w:val="395" w:hRule="atLeast"/>
        </w:trPr>
        <w:tc>
          <w:tcPr>
            <w:tcW w:w="124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18.04.2022г.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Финансовая грамотность. Диагностическая работа. 9 класс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9 кл.</w:t>
            </w:r>
          </w:p>
        </w:tc>
        <w:tc>
          <w:tcPr>
            <w:tcW w:w="140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Таблица 2</w:t>
            </w:r>
          </w:p>
        </w:tc>
      </w:tr>
      <w:tr>
        <w:trPr>
          <w:trHeight w:val="395" w:hRule="atLeast"/>
        </w:trPr>
        <w:tc>
          <w:tcPr>
            <w:tcW w:w="124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4.10.2022г.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Финансовая грамотность. Карта Юность. 10 заданий.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8 кл.</w:t>
            </w:r>
          </w:p>
        </w:tc>
        <w:tc>
          <w:tcPr>
            <w:tcW w:w="140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Таблица 3</w:t>
            </w:r>
          </w:p>
        </w:tc>
      </w:tr>
      <w:tr>
        <w:trPr>
          <w:trHeight w:val="378" w:hRule="atLeast"/>
        </w:trPr>
        <w:tc>
          <w:tcPr>
            <w:tcW w:w="124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4.10.2022г.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Финансовая грамотность. Опоздавший миксер. 8 заданий.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9 кл.</w:t>
            </w:r>
          </w:p>
        </w:tc>
        <w:tc>
          <w:tcPr>
            <w:tcW w:w="140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Таблица 4</w:t>
            </w:r>
          </w:p>
        </w:tc>
      </w:tr>
      <w:tr>
        <w:trPr>
          <w:trHeight w:val="395" w:hRule="atLeast"/>
        </w:trPr>
        <w:tc>
          <w:tcPr>
            <w:tcW w:w="124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03.12.2022г.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Финансовая грамотность. Безопасность в социальных сетях. 4 задания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6 кл.</w:t>
            </w:r>
          </w:p>
        </w:tc>
        <w:tc>
          <w:tcPr>
            <w:tcW w:w="140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Таблица 5</w:t>
            </w:r>
          </w:p>
        </w:tc>
      </w:tr>
    </w:tbl>
    <w:p>
      <w:pPr>
        <w:pStyle w:val="Normal"/>
        <w:spacing w:lineRule="auto" w:line="36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В 2022 году помимо использования банка заданий по функциональной грамотности по другим направлениям, обучающиеся выполнили 5 диагностических работ по финансовой грамотности. Результаты отражены ниже в таблицах. </w:t>
      </w:r>
    </w:p>
    <w:p>
      <w:pPr>
        <w:pStyle w:val="Normal"/>
        <w:spacing w:lineRule="auto" w:line="360"/>
        <w:ind w:left="-567" w:firstLine="567"/>
        <w:jc w:val="right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-365760</wp:posOffset>
            </wp:positionH>
            <wp:positionV relativeFrom="paragraph">
              <wp:posOffset>287020</wp:posOffset>
            </wp:positionV>
            <wp:extent cx="6495415" cy="819150"/>
            <wp:effectExtent l="0" t="0" r="0" b="0"/>
            <wp:wrapTight wrapText="bothSides">
              <wp:wrapPolygon edited="0">
                <wp:start x="-2" y="0"/>
                <wp:lineTo x="-2" y="21090"/>
                <wp:lineTo x="21536" y="21090"/>
                <wp:lineTo x="21536" y="0"/>
                <wp:lineTo x="-2" y="0"/>
              </wp:wrapPolygon>
            </wp:wrapTight>
            <wp:docPr id="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Т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аблица 1</w:t>
      </w:r>
    </w:p>
    <w:p>
      <w:pPr>
        <w:pStyle w:val="Normal"/>
        <w:spacing w:lineRule="auto" w:line="360"/>
        <w:ind w:left="-567" w:firstLine="567"/>
        <w:jc w:val="right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-366395</wp:posOffset>
            </wp:positionH>
            <wp:positionV relativeFrom="paragraph">
              <wp:posOffset>1089025</wp:posOffset>
            </wp:positionV>
            <wp:extent cx="6505575" cy="819150"/>
            <wp:effectExtent l="0" t="0" r="0" b="0"/>
            <wp:wrapTight wrapText="bothSides">
              <wp:wrapPolygon edited="0">
                <wp:start x="-22" y="0"/>
                <wp:lineTo x="-22" y="21033"/>
                <wp:lineTo x="21553" y="21033"/>
                <wp:lineTo x="21553" y="0"/>
                <wp:lineTo x="-22" y="0"/>
              </wp:wrapPolygon>
            </wp:wrapTight>
            <wp:docPr id="5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Т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аблица 2</w:t>
      </w:r>
    </w:p>
    <w:p>
      <w:pPr>
        <w:pStyle w:val="Normal"/>
        <w:spacing w:lineRule="auto" w:line="360"/>
        <w:ind w:left="-567" w:firstLine="567"/>
        <w:jc w:val="right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-497840</wp:posOffset>
            </wp:positionH>
            <wp:positionV relativeFrom="paragraph">
              <wp:posOffset>347345</wp:posOffset>
            </wp:positionV>
            <wp:extent cx="6494145" cy="1504950"/>
            <wp:effectExtent l="0" t="0" r="0" b="0"/>
            <wp:wrapTight wrapText="bothSides">
              <wp:wrapPolygon edited="0">
                <wp:start x="-19" y="0"/>
                <wp:lineTo x="-19" y="21239"/>
                <wp:lineTo x="21539" y="21239"/>
                <wp:lineTo x="21539" y="0"/>
                <wp:lineTo x="-19" y="0"/>
              </wp:wrapPolygon>
            </wp:wrapTight>
            <wp:docPr id="6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Т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аблица 3</w:t>
      </w:r>
    </w:p>
    <w:p>
      <w:pPr>
        <w:pStyle w:val="Normal"/>
        <w:spacing w:lineRule="auto" w:line="36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left="-567" w:firstLine="567"/>
        <w:jc w:val="right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-496570</wp:posOffset>
            </wp:positionH>
            <wp:positionV relativeFrom="paragraph">
              <wp:posOffset>214630</wp:posOffset>
            </wp:positionV>
            <wp:extent cx="6686550" cy="880745"/>
            <wp:effectExtent l="0" t="0" r="0" b="0"/>
            <wp:wrapTight wrapText="bothSides">
              <wp:wrapPolygon edited="0">
                <wp:start x="-69" y="-353"/>
                <wp:lineTo x="-69" y="21399"/>
                <wp:lineTo x="21600" y="21399"/>
                <wp:lineTo x="21600" y="-353"/>
                <wp:lineTo x="-69" y="-353"/>
              </wp:wrapPolygon>
            </wp:wrapTight>
            <wp:docPr id="7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8074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Т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аблица 4</w:t>
      </w:r>
    </w:p>
    <w:p>
      <w:pPr>
        <w:pStyle w:val="Normal"/>
        <w:spacing w:lineRule="auto" w:line="360"/>
        <w:ind w:left="-567" w:firstLine="567"/>
        <w:jc w:val="right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-499110</wp:posOffset>
            </wp:positionH>
            <wp:positionV relativeFrom="paragraph">
              <wp:posOffset>1094105</wp:posOffset>
            </wp:positionV>
            <wp:extent cx="6647180" cy="1314450"/>
            <wp:effectExtent l="0" t="0" r="0" b="0"/>
            <wp:wrapTight wrapText="bothSides">
              <wp:wrapPolygon edited="0">
                <wp:start x="-29" y="0"/>
                <wp:lineTo x="-29" y="21117"/>
                <wp:lineTo x="21539" y="21117"/>
                <wp:lineTo x="21539" y="0"/>
                <wp:lineTo x="-29" y="0"/>
              </wp:wrapPolygon>
            </wp:wrapTight>
            <wp:docPr id="8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Т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аблица 5</w:t>
      </w:r>
    </w:p>
    <w:p>
      <w:pPr>
        <w:pStyle w:val="Normal"/>
        <w:spacing w:lineRule="auto" w:line="36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Кроме использования банка заданий можно использовать материалы к урокам.  Уроки </w:t>
      </w:r>
      <w:r>
        <w:rPr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333333"/>
          <w:sz w:val="24"/>
          <w:szCs w:val="24"/>
          <w:shd w:fill="FFFFFF" w:val="clear"/>
        </w:rPr>
        <w:t>Российской</w:t>
      </w:r>
      <w:r>
        <w:rPr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b/>
          <w:bCs/>
          <w:color w:val="333333"/>
          <w:sz w:val="24"/>
          <w:szCs w:val="24"/>
          <w:shd w:fill="FFFFFF" w:val="clear"/>
        </w:rPr>
        <w:t>электронной</w:t>
      </w:r>
      <w:r>
        <w:rPr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b/>
          <w:bCs/>
          <w:color w:val="333333"/>
          <w:sz w:val="24"/>
          <w:szCs w:val="24"/>
          <w:shd w:fill="FFFFFF" w:val="clear"/>
        </w:rPr>
        <w:t>школы</w:t>
      </w:r>
      <w:r>
        <w:rPr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t>» – это выверенная последовательность подачи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дидактического материала на протяжении всего периода обучения, преемственность в изложении тем, формирование связей между предметами. В «</w:t>
      </w:r>
      <w:r>
        <w:rPr>
          <w:rFonts w:cs="Times New Roman" w:ascii="Times New Roman" w:hAnsi="Times New Roman"/>
          <w:bCs/>
          <w:color w:val="333333"/>
          <w:sz w:val="24"/>
          <w:szCs w:val="24"/>
          <w:shd w:fill="FFFFFF" w:val="clear"/>
        </w:rPr>
        <w:t>Российской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bCs/>
          <w:color w:val="333333"/>
          <w:sz w:val="24"/>
          <w:szCs w:val="24"/>
          <w:shd w:fill="FFFFFF" w:val="clear"/>
        </w:rPr>
        <w:t>электронной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bCs/>
          <w:color w:val="333333"/>
          <w:sz w:val="24"/>
          <w:szCs w:val="24"/>
          <w:shd w:fill="FFFFFF" w:val="clear"/>
        </w:rPr>
        <w:t>школе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» можно учиться постоянно, а можно заглянуть, чтобы повторить пропущенную тему или разобраться со сложным и непонятым материалом. Это отличная возможность для учителей побывать на «открытых уроках» своих коллег и перенять лучший опыт или подобрать к своим урокам разнообразные дополнительные материалы.</w:t>
      </w:r>
    </w:p>
    <w:p>
      <w:pPr>
        <w:pStyle w:val="NoSpacing"/>
        <w:spacing w:lineRule="auto" w:line="360"/>
        <w:ind w:left="-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    Одной из наиболее удобных форм является внеурочная деятельность.  Включение курса «Основы финансовой грамотности» как одного из направлений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позволяет придавать социально - экономическую значимость содержанию основной образовательной программы начального общего образования, что в свою очередь способствует приобретению школьниками навыков необходимых для социализации и адаптации в современном обществе. </w:t>
      </w:r>
    </w:p>
    <w:p>
      <w:pPr>
        <w:pStyle w:val="NoSpacing"/>
        <w:spacing w:lineRule="auto" w:line="360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Данный курс внеурочной деятельности значительно расширяет и дополняет знания детей об управлении собственным бюджетом и личными финансами. Выполнение творческих работ, практических заданий позволяет подросткам приобрести опыт принятия решений в области экономики, управления личными финансами, применить полученные знания в реальной жизни.</w:t>
      </w:r>
    </w:p>
    <w:p>
      <w:pPr>
        <w:pStyle w:val="NoSpacing"/>
        <w:spacing w:lineRule="auto" w:line="360"/>
        <w:ind w:left="-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занятиях учащиеся занимаются различными видами познавательной деятельности, учатся творчески мыслить и решать различные экономические задачи.</w:t>
      </w:r>
    </w:p>
    <w:p>
      <w:pPr>
        <w:pStyle w:val="NoSpacing"/>
        <w:spacing w:lineRule="auto" w:line="360"/>
        <w:ind w:left="-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финансовую грамотность можно и через интеграцию в урочную деятельность на уроках математики, окружающего мира и литературного чтения.  При решении задач, которые включают в себя величины цены, количества, стоимости, младшие школьники теоретически учатся решать финансовые проблемы. На уроках литературного чтения происходит обсуждение ситуаций, связанных с прочтением произведений, в которых упоминаются различные социальные и финансовые ситуации, учащимися высказывается собственная точка зрения и формируется устойчивое понимание выбора правильной модели социального и финансового поведения. Большую возможность включать элементы финансовой грамотности дают уроки окружающего мира.</w:t>
      </w:r>
    </w:p>
    <w:p>
      <w:pPr>
        <w:pStyle w:val="NoSpacing"/>
        <w:spacing w:lineRule="auto" w:line="360"/>
        <w:ind w:left="-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начальной школе внеурочные занятия также должны включать в себя темы о различных профессиях, их особенностях, а также о денежных отношениях в современном мире. На этих занятиях учащиеся не только получат представления о деньгах, прибыли, расходах, доходах, бюджете, но и будут учиться применять свои знания и умения при освоении других дисциплин. Данная работа является одним из требований Федерального государственного образовательного стандарта.</w:t>
      </w:r>
    </w:p>
    <w:p>
      <w:pPr>
        <w:pStyle w:val="NoSpacing"/>
        <w:spacing w:lineRule="auto" w:line="360"/>
        <w:ind w:left="-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Для успешной реализации вопросов экономического воспитания можно использовать   разнообразные упражнения, дидактические игры и задания.  Начинать изучение финансовой грамотности следует с формирования таких понятий, как потребности, экономика, экология, ресурсы. </w:t>
      </w:r>
    </w:p>
    <w:p>
      <w:pPr>
        <w:pStyle w:val="NoSpacing"/>
        <w:spacing w:lineRule="auto" w:line="36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«Основы финансовой грамотности» представлен в количестве 1 часа в неделю как </w:t>
      </w:r>
      <w:r>
        <w:rPr>
          <w:rFonts w:ascii="Times New Roman" w:hAnsi="Times New Roman"/>
          <w:b/>
          <w:sz w:val="24"/>
          <w:szCs w:val="24"/>
        </w:rPr>
        <w:t>внеурочная деятельность в 5-9 классах.</w:t>
      </w:r>
      <w:r>
        <w:rPr>
          <w:rFonts w:ascii="Times New Roman" w:hAnsi="Times New Roman"/>
          <w:sz w:val="24"/>
          <w:szCs w:val="24"/>
        </w:rPr>
        <w:t xml:space="preserve"> Рабочие программы внеурочной деятельности «Основы финансовой грамотности» разработаны в соответствии с требованиями ФГОС, в 5 классе с требованиями обновленных ФГОС (приказ Минпросвещения №287 от 31.05.2022).</w:t>
      </w:r>
    </w:p>
    <w:p>
      <w:pPr>
        <w:pStyle w:val="Normal"/>
        <w:spacing w:lineRule="auto" w:line="240" w:before="0" w:after="0"/>
        <w:ind w:left="-284" w:right="10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-284" w:right="10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6. Курсовая подготовка учителей (по функциональной и финансовой грамотности)</w:t>
      </w:r>
    </w:p>
    <w:p>
      <w:pPr>
        <w:pStyle w:val="Normal"/>
        <w:spacing w:lineRule="auto" w:line="240" w:before="0" w:after="0"/>
        <w:ind w:left="-284" w:right="10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Одной из основных условий комплексного развития у обучающихся финансовой грамотности является определяется постоянное повышение квалификации педагогов с целью углубления и усовершенствования имеющихся профессиональных знаний, повышения качества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>профессиональной деятельности. Современный уровень состояния образовательной системы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>обуславливает необходимость овладения педагогами научно-теоретическими знаниями о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>современных образовательных технологиях, умениями самоанализа педагогической практики и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>прогнозирования результатов своей работы. Повышение квалификации должно носить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>опережающий характер, обеспечивать профессионально-личностное развитие педагога,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>непрерывно улучшать его профессиональные качества и способности. В школе этим вопросам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>уделяется большое внимание. Целенаправленно осуществляется работа по повышению</w:t>
      </w:r>
      <w:r>
        <w:rPr>
          <w:color w:val="000000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>квалификации педагогических работников.</w:t>
      </w:r>
      <w:r>
        <w:rPr>
          <w:rFonts w:cs="Times New Roman" w:ascii="Times New Roman" w:hAnsi="Times New Roman"/>
          <w:sz w:val="24"/>
          <w:szCs w:val="24"/>
        </w:rPr>
        <w:t xml:space="preserve"> Учителя школы продолжают принимать активное участие в методических онлайн-семинарах, конференциях, знакомятся с опытом работы коллег.</w:t>
      </w:r>
    </w:p>
    <w:p>
      <w:pPr>
        <w:pStyle w:val="Normal"/>
        <w:spacing w:lineRule="auto" w:line="240" w:before="0" w:after="0"/>
        <w:ind w:left="1080" w:right="10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Style w:val="1"/>
        <w:tblW w:w="1002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1401"/>
        <w:gridCol w:w="4777"/>
        <w:gridCol w:w="1617"/>
        <w:gridCol w:w="1662"/>
      </w:tblGrid>
      <w:tr>
        <w:trPr>
          <w:trHeight w:val="537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14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Ф.И.О. (полностью)</w:t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название курсов, семинаров (полностью)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сроки прохождения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место прохождения</w:t>
            </w:r>
          </w:p>
        </w:tc>
      </w:tr>
      <w:tr>
        <w:trPr>
          <w:trHeight w:val="276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140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Бимбаева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Долгорма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Пунсыковна</w:t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«Функциональная грамотность. Развитие и диагностика»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25.02.2021г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Я Класс</w:t>
            </w:r>
          </w:p>
        </w:tc>
      </w:tr>
      <w:tr>
        <w:trPr>
          <w:trHeight w:val="276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«Основы финансовой грамотности»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13.03.2021г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ГАУ ДПО РБ «БРИОП»</w:t>
            </w:r>
          </w:p>
        </w:tc>
      </w:tr>
      <w:tr>
        <w:trPr>
          <w:trHeight w:val="56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«Компетенции учителя по формированию функциональной грамотности учеников»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Москва, 2021г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Интенсив Я Учитель 3.0</w:t>
            </w:r>
          </w:p>
        </w:tc>
      </w:tr>
      <w:tr>
        <w:trPr>
          <w:trHeight w:val="1920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140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Очирова Ида Васильевна</w:t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right="100" w:firstLine="58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республиканский семинар-совещание «Повышение качества образования на основе анализа результатов международных исследований» (секция учителей русского языка, математики и предметов естественно-научного цикла)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right="100" w:firstLine="58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Инновационный проект «Байкальская лаборатория функциональной грамотности школьников», «Путешествие Ирбиса по Бурятии как инструмент формирования читательской грамотности»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22.04.2021г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Российская гимназия №9</w:t>
            </w:r>
          </w:p>
        </w:tc>
      </w:tr>
      <w:tr>
        <w:trPr>
          <w:trHeight w:val="553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Цифровые компетенции педагога по формированию функциональной грамотности учеников, работа с трудным поведением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2021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Интенсив. Я учитель 3.0</w:t>
            </w:r>
          </w:p>
        </w:tc>
      </w:tr>
      <w:tr>
        <w:trPr>
          <w:trHeight w:val="83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«Формирование ФГ на уроках русского языка в 10-11 классах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28.06.2021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Центр гуманитарного образования издательства Мнемозика</w:t>
            </w:r>
          </w:p>
        </w:tc>
      </w:tr>
      <w:tr>
        <w:trPr>
          <w:trHeight w:val="553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140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Эрдынеева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Дымиджап Чимитдоржиевна</w:t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«Компетенции учителя по формированию функциональной грамотности учеников»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Москва, 2021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Интенсив Я Учитель 3.0</w:t>
            </w:r>
          </w:p>
        </w:tc>
      </w:tr>
      <w:tr>
        <w:trPr>
          <w:trHeight w:val="830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Функц. грамотность, самообразование, саморазвитие, и самооценка обуч. в нач. школе. Подготовка к ВПР через организацию проектно-исслед. деят. в 4 кл.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16.03.2021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ООО изд-во Экзамен</w:t>
            </w:r>
          </w:p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 Москва</w:t>
            </w:r>
          </w:p>
        </w:tc>
      </w:tr>
      <w:tr>
        <w:trPr>
          <w:trHeight w:val="276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Финансовая грамотность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-80" w:leader="none"/>
              </w:tabs>
              <w:spacing w:lineRule="auto" w:line="240" w:before="0" w:after="0"/>
              <w:ind w:left="62" w:right="100" w:hanging="0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24.05-28.05.2021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ГАУ ДПО РБ «БРИОП»</w:t>
            </w:r>
          </w:p>
        </w:tc>
      </w:tr>
      <w:tr>
        <w:trPr>
          <w:trHeight w:val="276" w:hRule="atLeast"/>
        </w:trPr>
        <w:tc>
          <w:tcPr>
            <w:tcW w:w="568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1401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Балдандоржиева </w:t>
            </w:r>
          </w:p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Оюн </w:t>
            </w:r>
          </w:p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Ямпиловна</w:t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«Основы финансовой грамотности»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11.03.2021г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ГАУ ДПО РБ «БРИОП»</w:t>
            </w:r>
          </w:p>
        </w:tc>
      </w:tr>
      <w:tr>
        <w:trPr>
          <w:trHeight w:val="276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0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Финансовая грамотность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24-28.05.2021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ГАУ ДПО РБ «БРИОП»</w:t>
            </w:r>
          </w:p>
        </w:tc>
      </w:tr>
      <w:tr>
        <w:trPr>
          <w:trHeight w:val="569" w:hRule="atLeast"/>
        </w:trPr>
        <w:tc>
          <w:tcPr>
            <w:tcW w:w="568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0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«Компетенции учителя по формированию функциональной грамотности учеников»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-80" w:leader="none"/>
              </w:tabs>
              <w:spacing w:lineRule="auto" w:line="240" w:before="0" w:after="0"/>
              <w:ind w:left="62" w:hanging="0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Москва, 2021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Интенсив Я Учитель 3.0</w:t>
            </w:r>
          </w:p>
        </w:tc>
      </w:tr>
      <w:tr>
        <w:trPr>
          <w:trHeight w:val="569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14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Цынгуева Арюна Данзановна</w:t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0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Основы финансовой грамотности </w:t>
            </w:r>
          </w:p>
        </w:tc>
        <w:tc>
          <w:tcPr>
            <w:tcW w:w="1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17.10.2022-21.10.2022</w:t>
            </w:r>
          </w:p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10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40ч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ГАУ ДПО «БРИОП»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Процесс формирования финансовой грамотности должен сопровождаться различными мероприятиями, позволяющими вовлекать в него как можно больше участников, расширяя круг социальных партнеров школы, используя различные методы. Таким образом, в МБОУ Верхне-Кижингинская СОШ ведется комплексная целенаправленная работа по развитию финансовой грамотности у обучающихся. </w:t>
      </w:r>
    </w:p>
    <w:p>
      <w:pPr>
        <w:pStyle w:val="Normal"/>
        <w:spacing w:lineRule="auto" w:line="360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Зам. директора по УВР </w:t>
        <w:tab/>
        <w:tab/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  <w:t>Цынгуева А.Д.</w:t>
      </w:r>
    </w:p>
    <w:sectPr>
      <w:type w:val="nextPage"/>
      <w:pgSz w:w="11906" w:h="16838"/>
      <w:pgMar w:left="1701" w:right="849" w:header="0" w:top="56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b8458d"/>
    <w:rPr>
      <w:color w:val="0000FF"/>
      <w:u w:val="single"/>
    </w:rPr>
  </w:style>
  <w:style w:type="character" w:styleId="C8" w:customStyle="1">
    <w:name w:val="c8"/>
    <w:basedOn w:val="DefaultParagraphFont"/>
    <w:qFormat/>
    <w:rsid w:val="00650814"/>
    <w:rPr/>
  </w:style>
  <w:style w:type="character" w:styleId="C1" w:customStyle="1">
    <w:name w:val="c1"/>
    <w:basedOn w:val="DefaultParagraphFont"/>
    <w:qFormat/>
    <w:rsid w:val="00650814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17" w:customStyle="1">
    <w:name w:val="c17"/>
    <w:basedOn w:val="Normal"/>
    <w:qFormat/>
    <w:rsid w:val="006508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1" w:customStyle="1">
    <w:name w:val="c21"/>
    <w:basedOn w:val="Normal"/>
    <w:qFormat/>
    <w:rsid w:val="006508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70e3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306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6508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ni-fg.ru/" TargetMode="External"/><Relationship Id="rId3" Type="http://schemas.openxmlformats.org/officeDocument/2006/relationships/hyperlink" Target="https://finzachet.ru/" TargetMode="External"/><Relationship Id="rId4" Type="http://schemas.openxmlformats.org/officeDocument/2006/relationships/hyperlink" Target="https://resh.edu.ru/" TargetMode="External"/><Relationship Id="rId5" Type="http://schemas.openxmlformats.org/officeDocument/2006/relationships/image" Target="media/image1.wmf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LibreOffice/7.0.6.2$Linux_X86_64 LibreOffice_project/00$Build-2</Application>
  <AppVersion>15.0000</AppVersion>
  <Pages>5</Pages>
  <Words>1565</Words>
  <Characters>11258</Characters>
  <CharactersWithSpaces>12682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2023-02-14T02:21:00Z</dcterms:created>
  <dc:creator>Пользователь Windows</dc:creator>
  <dc:description/>
  <dc:language>ru-RU</dc:language>
  <cp:lastModifiedBy>Пользователь Windows</cp:lastModifiedBy>
  <dcterms:modified xsi:type="dcterms:W3CDTF">2023-02-15T08:25:00Z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